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CD" w:rsidRDefault="00E70FCD" w:rsidP="00E70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 xml:space="preserve">Перечень документов на получение </w:t>
      </w:r>
      <w:proofErr w:type="spellStart"/>
      <w:r>
        <w:rPr>
          <w:rStyle w:val="a4"/>
          <w:rFonts w:ascii="Arial" w:hAnsi="Arial" w:cs="Arial"/>
          <w:color w:val="333333"/>
          <w:sz w:val="27"/>
          <w:szCs w:val="27"/>
        </w:rPr>
        <w:t>микрозайма</w:t>
      </w:r>
      <w:proofErr w:type="spellEnd"/>
      <w:r>
        <w:rPr>
          <w:rStyle w:val="a4"/>
          <w:rFonts w:ascii="Arial" w:hAnsi="Arial" w:cs="Arial"/>
          <w:color w:val="333333"/>
          <w:sz w:val="27"/>
          <w:szCs w:val="27"/>
        </w:rPr>
        <w:t xml:space="preserve"> организацией инфраструктуры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6721"/>
        <w:gridCol w:w="1867"/>
      </w:tblGrid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1.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Правоустанавливающие документы Заявителя: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Заявление – анкета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6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Заявление-анкета ЮЛ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0" w:afterAutospacing="0"/>
              <w:ind w:left="28" w:right="142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7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>
              <w:rPr>
                <w:rFonts w:ascii="Arial" w:hAnsi="Arial" w:cs="Arial"/>
                <w:i/>
                <w:iCs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8" w:history="1">
              <w:r>
                <w:rPr>
                  <w:rStyle w:val="a6"/>
                  <w:rFonts w:ascii="Arial" w:hAnsi="Arial" w:cs="Arial"/>
                  <w:i/>
                  <w:iCs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i/>
                <w:iCs/>
                <w:color w:val="333333"/>
                <w:sz w:val="23"/>
                <w:szCs w:val="23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9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Документы руководителя и учредителей (участников), являющиеся физическими лицами, обладающие 5 и более процентов уставного капитала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0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  <w:hyperlink r:id="rId11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 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2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руководителя/учредителей (подлинник для обозрения и копия всех страниц)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Документы учредителей (участников), являющиеся юридическими лицами, обладающие 5 и более процентов уставного капитала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1.8.1.   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3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4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ЮЛ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1.8.3.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5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</w:t>
              </w:r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lastRenderedPageBreak/>
                <w:t>залогодателя</w:t>
              </w:r>
            </w:hyperlink>
            <w:hyperlink r:id="rId16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 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1.8.4.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 (руководителя), 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7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1.8.5.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Решения (приказ, протокол)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Документы из ИФНС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из ИФНС по форме КНД 1120101 об отсутствии задолженности по налогам и/или по форме КНД 1160080 о состоянии расчетов по налогам, сборам, пеням, штрафам, процентам (срок действия не более 30 дней до даты регистрации заявки.)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Документы из кредитно</w:t>
            </w:r>
            <w:proofErr w:type="gramStart"/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й(</w:t>
            </w:r>
            <w:proofErr w:type="spellStart"/>
            <w:proofErr w:type="gramEnd"/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ых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) организации(</w:t>
            </w:r>
            <w:proofErr w:type="spellStart"/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ий</w:t>
            </w:r>
            <w:proofErr w:type="spellEnd"/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)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</w:t>
            </w:r>
            <w:r>
              <w:rPr>
                <w:rFonts w:ascii="Arial" w:hAnsi="Arial" w:cs="Arial"/>
                <w:color w:val="333333"/>
                <w:sz w:val="23"/>
                <w:szCs w:val="23"/>
                <w:u w:val="single"/>
              </w:rPr>
              <w:t>полные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> 12 месяцев до даты обращения в АО «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компания Пермского края»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Выписка о движении денежных средств по счету с указанием назначения платежа за последние </w:t>
            </w:r>
            <w:r>
              <w:rPr>
                <w:rFonts w:ascii="Arial" w:hAnsi="Arial" w:cs="Arial"/>
                <w:color w:val="333333"/>
                <w:sz w:val="23"/>
                <w:szCs w:val="23"/>
                <w:u w:val="single"/>
              </w:rPr>
              <w:t>полные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 12 месяцев до даты обращения в Общество, в том числе полученная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Банк-клиент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4. 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 Бухгалтерские и финансовые документы: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- 0420910 "Бухгалтерский баланс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микрокредитной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компании в форме фонда, автономной некоммерческой организации";</w:t>
            </w:r>
          </w:p>
          <w:p w:rsidR="00E70FCD" w:rsidRDefault="00E70FCD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- 0420911 "Отчет о целевом использовании сре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дств кр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микрокредитной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компании в форме фонда, автономной некоммерческой организации;</w:t>
            </w:r>
          </w:p>
          <w:p w:rsidR="00E70FCD" w:rsidRDefault="00E70FCD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Приложения к бухгалтерскому балансу и отчету о целевом использовании средств:</w:t>
            </w:r>
          </w:p>
          <w:p w:rsidR="00E70FCD" w:rsidRDefault="00E70FCD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 - 0420912 "Отчет о финансовых результатах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микрокредитной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компании в форме фонда, автономной некоммерческой организации";</w:t>
            </w:r>
          </w:p>
          <w:p w:rsidR="00E70FCD" w:rsidRDefault="00E70FCD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- 0420913 "Отчет об изменениях собственных сре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дств кр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микрокредитной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компании в форме фонда, автономной некоммерческой организации";</w:t>
            </w:r>
          </w:p>
          <w:p w:rsidR="00E70FCD" w:rsidRDefault="00E70FCD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- 0420914 "Отчет о денежных потоках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микрокредитной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компании в форме фонда, автономной некоммерческой организации";</w:t>
            </w:r>
          </w:p>
          <w:p w:rsidR="00E70FCD" w:rsidRDefault="00E70FCD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- примечания к бухгалтерской (финансовой) отчетности кредитного потребительского кооператива, сельскохозяйственного кредитного потребительского кооператива,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микрокредитной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компании в форме фонда, автономной некоммерческой организации.</w:t>
            </w:r>
          </w:p>
          <w:p w:rsidR="00E70FCD" w:rsidRDefault="00E70FCD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 приложением следующей информации (расшифровок):</w:t>
            </w:r>
          </w:p>
          <w:p w:rsidR="00E70FCD" w:rsidRDefault="00E70FCD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- Действующий портфель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микрозаймов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(на отчетную дату);</w:t>
            </w:r>
          </w:p>
          <w:p w:rsidR="00E70FCD" w:rsidRDefault="00E70FCD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- Действующий портфель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микрозаймов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(займов) с просрочкой &gt; 30 дней (на отчетную дату) (без наименования заемщика);</w:t>
            </w:r>
          </w:p>
          <w:p w:rsidR="00E70FCD" w:rsidRDefault="00E70FCD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- Сумма списанных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микрозаймов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(займов) за 3 года, предшествующих отчетному периоду (на отчетную дату).</w:t>
            </w:r>
          </w:p>
          <w:p w:rsidR="00E70FCD" w:rsidRDefault="00E70FCD">
            <w:pPr>
              <w:pStyle w:val="a3"/>
              <w:spacing w:before="375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- Сумма привлеченных средств (кредиты, займы,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микрозаймы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) к погашению за период действия запрашиваемого займа (на отчетную и текущую дату) (обязательные графы – наименование кредитора, сумма, дата начала договора, дата погашения, погашено на дату, к погашению на период действия запрашиваемого займа, к погашению за пределами периода действия займа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Trebuchet MS" w:hAnsi="Trebuchet MS" w:cs="Arial"/>
                <w:color w:val="333333"/>
                <w:sz w:val="23"/>
                <w:szCs w:val="23"/>
              </w:rPr>
              <w:lastRenderedPageBreak/>
              <w:t> 4.2*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 налогу на прибыль организаций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Иные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5. 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Style w:val="a4"/>
                <w:rFonts w:ascii="Arial" w:hAnsi="Arial" w:cs="Arial"/>
                <w:color w:val="333333"/>
                <w:sz w:val="23"/>
                <w:szCs w:val="23"/>
              </w:rPr>
              <w:t>Документы Представителя (при сдаче пакета документов по доверенности):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Документ, подтверждающий полномочия лица на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 xml:space="preserve">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микрозаём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8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 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19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E70FCD" w:rsidTr="00E70FC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  <w:t>ПЕРЕЧЕНЬ ДОКУМЕНТОВ ПОРУЧИТЕЛЯ/ ЗАЛОГОДАТЕЛЯ  </w:t>
            </w:r>
          </w:p>
        </w:tc>
      </w:tr>
      <w:tr w:rsidR="00E70FCD" w:rsidTr="00E70FC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 1. Физическое лицо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0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1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Поручителя/Залогодателя,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1.4   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2-НДФЛ за последние 6 мес. до даты предоставления пакета документов,  справка о размере пенсии (при наличии) и/или иные документы, подтверждающие доход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 2. Юридическое лицо 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2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3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адрес </w:t>
            </w:r>
            <w:hyperlink r:id="rId24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5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Документы руководителя и учредителей (участников) юридического лица, являющиеся  физическими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2.7.1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6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Согласие на обработку персональных данных физического лица,  2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экз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7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руководителя/учредителей,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Документы учредителей (участников) юридического лица, являющиеся юридическими лицами, обладающие 5 и более процентов уставного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юридического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8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ЮЛ поручителя-залогодателя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Устава со всеми имеющимися изменениями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Решения (приказа, протокола) об избрании (назначении) руководителя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юридического лица на запрос кредитного отчета по кредитной истории,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29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ЮЛ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 (руководителя)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0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 (руководителя),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1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2.8.7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 (руководителя),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Справка кредитного учреждения по оборотам на расчетном счете с разбивкой помесячно за последние полные 12 месяцев до даты обращения в Общество (только для поручителя по основному обеспечению и по всем открытым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расчетным счета)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за последние полные 12 месяцев до даты обращения в Общество, в том числе полученная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Банк-клиент. (только для поручителя по основному обеспечению и по всем открытым расчетным счетам).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Бухгалтерские и финансовые документы для юридических лиц, применяющих общую систему налогообложения (ОСНО)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бухгалтерской отчетности (бухгалтерский баланс, отчет о финансовых результатах (Формы 1, 2))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 налогу на прибыль организации за последний отчетный период с отметкой налогового органа о принятии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промежуточной бухгалтерской отчетности (бухгалтерский баланс, отчет о финансовых результатах (Формы 1, 2)) за пять последних отчетных кварталов.</w:t>
            </w:r>
          </w:p>
          <w:p w:rsidR="00E70FCD" w:rsidRDefault="00E70FCD">
            <w:pPr>
              <w:pStyle w:val="a3"/>
              <w:spacing w:before="375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 приложением следующих расшифровок на последнюю отчетную дату (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оборотно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-сальдовые ведомости за последний отчетный квартал в разрезе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субсчетов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>/контрагентов):</w:t>
            </w:r>
          </w:p>
          <w:p w:rsidR="00E70FCD" w:rsidRDefault="00E70FCD" w:rsidP="00E70FCD">
            <w:pPr>
              <w:numPr>
                <w:ilvl w:val="0"/>
                <w:numId w:val="1"/>
              </w:numPr>
              <w:spacing w:after="0" w:line="240" w:lineRule="auto"/>
              <w:ind w:left="315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дебиторской и кредиторской задолженности (стр.1230, 1520) с обязательным указанием контрагентов, чья задолженность является «просроченной» или «сомнительной» к получению. Если предприятием под просроченную задолженность сформированы резервы, то указать какой объем и по какому Контрагенту создан. При наличии просроченной кредиторской задолженности указать контрагентов, а также причины ее появления.</w:t>
            </w:r>
          </w:p>
          <w:p w:rsidR="00E70FCD" w:rsidRDefault="00E70FCD" w:rsidP="00E70FCD">
            <w:pPr>
              <w:numPr>
                <w:ilvl w:val="0"/>
                <w:numId w:val="1"/>
              </w:numPr>
              <w:spacing w:before="120" w:after="0" w:line="240" w:lineRule="auto"/>
              <w:ind w:left="315"/>
              <w:rPr>
                <w:rFonts w:ascii="Arial" w:hAnsi="Arial" w:cs="Arial"/>
                <w:color w:val="333333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д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олгосрочных и краткосрочных финансовых вложений (стр. 1170,1240) с указанием дат возникновения и погашения по договору (дополнительному соглашению);</w:t>
            </w:r>
          </w:p>
          <w:p w:rsidR="00E70FCD" w:rsidRDefault="00E70FCD" w:rsidP="00E70FCD">
            <w:pPr>
              <w:numPr>
                <w:ilvl w:val="0"/>
                <w:numId w:val="1"/>
              </w:numPr>
              <w:spacing w:before="120" w:after="0" w:line="240" w:lineRule="auto"/>
              <w:ind w:left="315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долгосрочных и краткосрочных кредитов, займов (стр. 1410, 1510) с представлением копий договоров и графиков погашения задолженности;</w:t>
            </w:r>
          </w:p>
          <w:p w:rsidR="00E70FCD" w:rsidRDefault="00E70FCD" w:rsidP="00E70FCD">
            <w:pPr>
              <w:numPr>
                <w:ilvl w:val="0"/>
                <w:numId w:val="1"/>
              </w:numPr>
              <w:spacing w:before="120" w:after="0" w:line="240" w:lineRule="auto"/>
              <w:ind w:left="315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анализ счета 50 (касса) и 51 (расчетный счет) за 2 (два) последних отчетных квартала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Бухгалтерские и финансовые документы для юридических лиц, применяющих упрощенную систему налогообложения (УСН), единый сельскохозяйственный налог (ЕСХН) (только для поручителя по основному обеспечению)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Книга учета доходов и расходов и (или) хозяйственных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операций по форме Общества за предыдущий год (с разбивкой помесячно),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2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Книга доходов-</w:t>
              </w:r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lastRenderedPageBreak/>
                <w:t>расходов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2.12.2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итоговой бухгалтерской отчетности (бухгалтерский баланс, отчет о финансовых результатах – Формы 1, 2)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2.12.3*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за 2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2.12.4*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2.12.5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 3. Индивидуальный предприниматель (только для поручителя по основному обеспечению)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3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ИП поручителя-залогодателя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4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места ведения бизнеса (не менее трех фотографий, в цвете, разного обзора). Возможно предоставление фото в электронном виде на электронном носителе или путем направления на электронный адрес </w:t>
            </w:r>
            <w:hyperlink r:id="rId35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6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договора аренды или иной документ в отношении места ведения бизнеса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кредитного учреждения по оборотам на расчетном счете с разбивкой помесячно за последние полные 12 месяцев до даты обращения в Общество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.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(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>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Выписка о движении денежных средств по счету с указанием назначения платежа за последние полные 6 месяцев до даты обращения в Общество, в том числе полученная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через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Банк-клиент. (по всем открытым расчетным счетам)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Справка по оборотам за последние полные 12 месяцев и выписка о движении денежных средств за последние 6 месяцев с указанием назначения платежа по личному счету, на который направляются средства от предпринимательской деятельности (Предоставляется при отсутствии расчетных счетов)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Книга учета доходов и расходов и/или хозяйственных операций по форме Общества за предыдущий год (с разбивкой помесячно) и на текущий год с 1 января до месяца подачи заявки в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7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Книга доходов-расходов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общую систему налогообложения (ОСНО)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3.10.1*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ф. 3-НДФЛ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Бухгалтерские и финансовые документы для  ИП,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применяющих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упрощенную систему налогообложения (УСН),  налог на профессиональный доход (НПД), единый сельскохозяйственный налог (ЕСХН), патентную систему налогообложения (ПСН)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по упрощенной системе налогообложения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за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последние 2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налоговой декларации по ЕСХН за 2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последних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года с отметкой налогового органа о принятии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Справка из Кабинета налогоплательщика НПД «Мой налог» о состоянии расчетов (доходах) по налогу на профессиональный доход за предшествующие 12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Копия патента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</w:rPr>
              <w:t>на право применение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патентной системы налогообложения за прошедший год и текущий год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3.11.5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Иные документы по запросу Общества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 4. Документы представителя (при подписании договора поручительства/залога по доверенности)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Анкета физического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8" w:tgtFrame="_blank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Анкета ФЛ поручителя-залогодателя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Документ, удостоверяющий личность, подлинник для обозрения и копия всех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на обработку персональных данных физического лица, 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39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Согласие ФЛ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Нотариально удостоверенная доверенность  на подписание договора поручительства, договора залога представителем  (либо нотариально заверенная копия такой доверенности)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3333"/>
                <w:sz w:val="23"/>
                <w:szCs w:val="23"/>
              </w:rPr>
              <w:t>Раздел 5. Документы при оформлении в залог имущества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Залог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Технический/Кадастровый паспорт на объект недвижимости (за исключением земельного участка),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Документы на земельный участок (при залоге отдельно стоящего объекта недвижимости),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Договор аренды (если участок находится в аренде),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0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1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5.1.7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Залог приобретаемого за счет средств финансирования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Технический/Кадастровый паспорт на объект недвижимости (за исключением земельного участка),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Документы на земельный участок (при залоге отдельно стоящего объекта недвижимости), подлинник для обозрения </w:t>
            </w: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5.2.3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Договор аренды (если участок находится в аренде), подлинник для обозрения 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Согласие арендодателя на предоставления земельного участка в залог АО «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Микрофинансовая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 компания Пермского края» (если иное не предусмотрено договором аренды)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E70FCD" w:rsidRDefault="00E70FCD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2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3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Отчет об оценке имущества. Отчёт должен быть составлен в течение 6 месяцев, предшествующих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Полный перечень предлагаемого в залог оборудования/основных средств с указанием 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технических паспорт оборудования, подлинник для обозрения и копии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4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5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lastRenderedPageBreak/>
              <w:t>5.3.4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Копии документов, подтверждающих оплату таможенной пошлины (при импорте оборудования)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Копия документа-основания права собственности на оборудование (договор купли-продажи, поставки, дарения и иные), копии документов, подтверждающих оплату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5.3.7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копия.</w:t>
            </w:r>
          </w:p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Свидетельство о регистрации транспортного средства, подлинник для обозрения и копия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pStyle w:val="a3"/>
              <w:spacing w:before="0" w:beforeAutospacing="0" w:after="375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Фотографии объекта в соответствии с требованиями Общества.</w:t>
            </w:r>
          </w:p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46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foto@pcrp.ru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hyperlink r:id="rId47" w:history="1">
              <w:r>
                <w:rPr>
                  <w:rStyle w:val="a6"/>
                  <w:rFonts w:ascii="Arial" w:hAnsi="Arial" w:cs="Arial"/>
                  <w:color w:val="DC202E"/>
                  <w:sz w:val="23"/>
                  <w:szCs w:val="23"/>
                </w:rPr>
                <w:t>Требования к фото</w:t>
              </w:r>
            </w:hyperlink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Страховой полис имущества.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  <w:tr w:rsidR="00E70FCD" w:rsidTr="00E70F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5.4.5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Отчет об оценке имущества (при наличии). Отчёт должен быть составлен в течение 6 месяцев, предшествующих дате регистрации заявки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70FCD" w:rsidRDefault="00E70FCD">
            <w:pPr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</w:rPr>
              <w:t> </w:t>
            </w:r>
          </w:p>
        </w:tc>
      </w:tr>
    </w:tbl>
    <w:p w:rsidR="00E70FCD" w:rsidRDefault="00E70FCD" w:rsidP="00E70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:rsidR="00E70FCD" w:rsidRDefault="00E70FCD" w:rsidP="00E70FCD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* 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</w:r>
    </w:p>
    <w:p w:rsidR="00E70FCD" w:rsidRDefault="00E70FCD" w:rsidP="00E70FCD">
      <w:pPr>
        <w:numPr>
          <w:ilvl w:val="0"/>
          <w:numId w:val="2"/>
        </w:numPr>
        <w:shd w:val="clear" w:color="auto" w:fill="FFFFFF"/>
        <w:spacing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 почте - копии почтовых квитанций об отправке;</w:t>
      </w:r>
    </w:p>
    <w:p w:rsidR="00E70FCD" w:rsidRDefault="00E70FCD" w:rsidP="00E70FCD">
      <w:pPr>
        <w:numPr>
          <w:ilvl w:val="0"/>
          <w:numId w:val="2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по телекоммуникационным системам связи – протоколы входного контроля.</w:t>
      </w:r>
    </w:p>
    <w:p w:rsidR="00E70FCD" w:rsidRDefault="00E70FCD" w:rsidP="00E70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33333"/>
          <w:sz w:val="23"/>
          <w:szCs w:val="23"/>
        </w:rPr>
      </w:pPr>
    </w:p>
    <w:p w:rsidR="00E70FCD" w:rsidRDefault="00E70FCD" w:rsidP="00E70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23"/>
          <w:szCs w:val="23"/>
        </w:rPr>
        <w:t>ОБЩИЕ ТРЕБОВАНИЯ К ПРЕДОСТАВЛЕНИЮ ДОКУМЕНТОВ</w:t>
      </w:r>
    </w:p>
    <w:p w:rsidR="00E70FCD" w:rsidRDefault="00E70FCD" w:rsidP="00E70FCD">
      <w:pPr>
        <w:pStyle w:val="a3"/>
        <w:shd w:val="clear" w:color="auto" w:fill="FFFFFF"/>
        <w:spacing w:before="375" w:beforeAutospacing="0" w:after="375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 соответствие с настоящим перечнем, документы предоставляются в подлинниках либо в виде копии, в электронном виде или на бумажном носителе. Документы, предоставленные в электронном виде, должны быть заверены ЭЦП органа, выдавшего документ. Копии документов на бумажном носителе, должны быть заверены надлежащим образом.</w:t>
      </w:r>
    </w:p>
    <w:p w:rsidR="00E70FCD" w:rsidRDefault="00E70FCD" w:rsidP="00E70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u w:val="single"/>
        </w:rPr>
        <w:t xml:space="preserve">Способы </w:t>
      </w:r>
      <w:proofErr w:type="gramStart"/>
      <w:r>
        <w:rPr>
          <w:rFonts w:ascii="Arial" w:hAnsi="Arial" w:cs="Arial"/>
          <w:color w:val="333333"/>
          <w:sz w:val="23"/>
          <w:szCs w:val="23"/>
          <w:u w:val="single"/>
        </w:rPr>
        <w:t>заверения копий</w:t>
      </w:r>
      <w:proofErr w:type="gramEnd"/>
      <w:r>
        <w:rPr>
          <w:rFonts w:ascii="Arial" w:hAnsi="Arial" w:cs="Arial"/>
          <w:color w:val="333333"/>
          <w:sz w:val="23"/>
          <w:szCs w:val="23"/>
          <w:u w:val="single"/>
        </w:rPr>
        <w:t xml:space="preserve"> документов, в том числе выписок из документов:</w:t>
      </w:r>
    </w:p>
    <w:p w:rsidR="00E70FCD" w:rsidRDefault="00E70FCD" w:rsidP="00E70FCD">
      <w:pPr>
        <w:numPr>
          <w:ilvl w:val="0"/>
          <w:numId w:val="3"/>
        </w:numPr>
        <w:shd w:val="clear" w:color="auto" w:fill="FFFFFF"/>
        <w:spacing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Заявителем либо должностным лицом Заявителя (единоличным исполнительным органом Заявителя);</w:t>
      </w:r>
    </w:p>
    <w:p w:rsidR="00E70FCD" w:rsidRDefault="00E70FCD" w:rsidP="00E70FCD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представителем Заявителя по доверенности (в доверенности должно быть указано полномочие на </w:t>
      </w:r>
      <w:proofErr w:type="gramStart"/>
      <w:r>
        <w:rPr>
          <w:rFonts w:ascii="Arial" w:hAnsi="Arial" w:cs="Arial"/>
          <w:color w:val="333333"/>
          <w:sz w:val="23"/>
          <w:szCs w:val="23"/>
        </w:rPr>
        <w:t>заверение копий</w:t>
      </w:r>
      <w:proofErr w:type="gramEnd"/>
      <w:r>
        <w:rPr>
          <w:rFonts w:ascii="Arial" w:hAnsi="Arial" w:cs="Arial"/>
          <w:color w:val="333333"/>
          <w:sz w:val="23"/>
          <w:szCs w:val="23"/>
        </w:rPr>
        <w:t xml:space="preserve"> документов);</w:t>
      </w:r>
    </w:p>
    <w:p w:rsidR="00E70FCD" w:rsidRDefault="00E70FCD" w:rsidP="00E70FCD">
      <w:pPr>
        <w:numPr>
          <w:ilvl w:val="0"/>
          <w:numId w:val="3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нотариусом (в случаях, установленных законом РФ или настоящими Правилами).</w:t>
      </w:r>
    </w:p>
    <w:p w:rsidR="00E70FCD" w:rsidRDefault="00E70FCD" w:rsidP="00E70FC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proofErr w:type="spellStart"/>
      <w:r>
        <w:rPr>
          <w:rFonts w:ascii="Arial" w:hAnsi="Arial" w:cs="Arial"/>
          <w:color w:val="333333"/>
          <w:sz w:val="23"/>
          <w:szCs w:val="23"/>
          <w:u w:val="single"/>
        </w:rPr>
        <w:t>Заверительная</w:t>
      </w:r>
      <w:proofErr w:type="spellEnd"/>
      <w:r>
        <w:rPr>
          <w:rFonts w:ascii="Arial" w:hAnsi="Arial" w:cs="Arial"/>
          <w:color w:val="333333"/>
          <w:sz w:val="23"/>
          <w:szCs w:val="23"/>
          <w:u w:val="single"/>
        </w:rPr>
        <w:t xml:space="preserve"> надпись на копии документа должна содержать:</w:t>
      </w:r>
    </w:p>
    <w:p w:rsidR="00E70FCD" w:rsidRDefault="00E70FCD" w:rsidP="00E70FCD">
      <w:pPr>
        <w:numPr>
          <w:ilvl w:val="0"/>
          <w:numId w:val="4"/>
        </w:numPr>
        <w:shd w:val="clear" w:color="auto" w:fill="FFFFFF"/>
        <w:spacing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надписи «Верно» или «Копия верна»;</w:t>
      </w:r>
    </w:p>
    <w:p w:rsidR="00E70FCD" w:rsidRDefault="00E70FCD" w:rsidP="00E70FC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подпись;</w:t>
      </w:r>
    </w:p>
    <w:p w:rsidR="00E70FCD" w:rsidRDefault="00E70FCD" w:rsidP="00E70FC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расшифровка подписи;</w:t>
      </w:r>
    </w:p>
    <w:p w:rsidR="00E70FCD" w:rsidRDefault="00E70FCD" w:rsidP="00E70FC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дата заверения;</w:t>
      </w:r>
    </w:p>
    <w:p w:rsidR="00E70FCD" w:rsidRDefault="00E70FCD" w:rsidP="00E70FCD">
      <w:pPr>
        <w:numPr>
          <w:ilvl w:val="0"/>
          <w:numId w:val="4"/>
        </w:numPr>
        <w:shd w:val="clear" w:color="auto" w:fill="FFFFFF"/>
        <w:spacing w:before="120" w:after="0" w:line="240" w:lineRule="auto"/>
        <w:ind w:left="315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печать (при наличии).</w:t>
      </w:r>
    </w:p>
    <w:p w:rsidR="00C45AC8" w:rsidRPr="00E70FCD" w:rsidRDefault="00E70FCD" w:rsidP="00E70FCD"/>
    <w:sectPr w:rsidR="00C45AC8" w:rsidRPr="00E7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E5C0E"/>
    <w:multiLevelType w:val="multilevel"/>
    <w:tmpl w:val="B79E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D6946"/>
    <w:multiLevelType w:val="multilevel"/>
    <w:tmpl w:val="FE1C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C404A5"/>
    <w:multiLevelType w:val="multilevel"/>
    <w:tmpl w:val="BABE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33F1A"/>
    <w:multiLevelType w:val="multilevel"/>
    <w:tmpl w:val="09FC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C0"/>
    <w:rsid w:val="003F1BF7"/>
    <w:rsid w:val="00606BC0"/>
    <w:rsid w:val="008A1626"/>
    <w:rsid w:val="00924B24"/>
    <w:rsid w:val="00E70FCD"/>
    <w:rsid w:val="00F2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D10"/>
    <w:rPr>
      <w:b/>
      <w:bCs/>
    </w:rPr>
  </w:style>
  <w:style w:type="character" w:styleId="a5">
    <w:name w:val="Emphasis"/>
    <w:basedOn w:val="a0"/>
    <w:uiPriority w:val="20"/>
    <w:qFormat/>
    <w:rsid w:val="00F27D10"/>
    <w:rPr>
      <w:i/>
      <w:iCs/>
    </w:rPr>
  </w:style>
  <w:style w:type="character" w:styleId="a6">
    <w:name w:val="Hyperlink"/>
    <w:basedOn w:val="a0"/>
    <w:uiPriority w:val="99"/>
    <w:semiHidden/>
    <w:unhideWhenUsed/>
    <w:rsid w:val="00F27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D10"/>
    <w:rPr>
      <w:b/>
      <w:bCs/>
    </w:rPr>
  </w:style>
  <w:style w:type="character" w:styleId="a5">
    <w:name w:val="Emphasis"/>
    <w:basedOn w:val="a0"/>
    <w:uiPriority w:val="20"/>
    <w:qFormat/>
    <w:rsid w:val="00F27D10"/>
    <w:rPr>
      <w:i/>
      <w:iCs/>
    </w:rPr>
  </w:style>
  <w:style w:type="character" w:styleId="a6">
    <w:name w:val="Hyperlink"/>
    <w:basedOn w:val="a0"/>
    <w:uiPriority w:val="99"/>
    <w:semiHidden/>
    <w:unhideWhenUsed/>
    <w:rsid w:val="00F27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18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26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3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2" Type="http://schemas.openxmlformats.org/officeDocument/2006/relationships/hyperlink" Target="mailto:foto@pcrp.ru" TargetMode="External"/><Relationship Id="rId47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E%D0%9B.docx" TargetMode="External"/><Relationship Id="rId12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1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25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33" Type="http://schemas.openxmlformats.org/officeDocument/2006/relationships/hyperlink" Target="https://mfk59.ru/upload/medialibrary/6.%20%D0%90%D0%BD%D0%BA%D0%B5%D1%82%D0%B0%20%D0%98%D0%9F%20%D0%BF%D0%BE%D1%80%D1%83%D1%87%D0%B8%D1%82%D0%B5%D0%BB%D1%8F_%D0%B7%D0%B0%D0%BB%D0%BE%D0%B3%D0%BE%D0%B4%D0%B0%D1%82%D0%B5%D0%BB%D1%8F.doc" TargetMode="External"/><Relationship Id="rId38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46" Type="http://schemas.openxmlformats.org/officeDocument/2006/relationships/hyperlink" Target="mailto:foto@pcr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fk59.ru/upload/medialibrary/%D0%90%D0%BD%D0%BA%D0%B5%D1%82%D0%B0%20%D0%A4%D0%9B.doc" TargetMode="External"/><Relationship Id="rId20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2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E%D0%9B.docx" TargetMode="External"/><Relationship Id="rId41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fk59.ru/upload/medialibrary/1.%20%D0%97%D0%B0%D1%8F%D0%B2%D0%BB%D0%B5%D0%BD%D0%B8%D0%B5-%D0%90%D0%BD%D0%BA%D0%B5%D1%82%D0%B0%20%D0%AE%D0%9B%20.doc" TargetMode="External"/><Relationship Id="rId11" Type="http://schemas.openxmlformats.org/officeDocument/2006/relationships/hyperlink" Target="https://mfk59.ru/upload/medialibrary/%D0%90%D0%BD%D0%BA%D0%B5%D1%82%D0%B0%20%D0%A4%D0%9B.doc" TargetMode="External"/><Relationship Id="rId24" Type="http://schemas.openxmlformats.org/officeDocument/2006/relationships/hyperlink" Target="mailto:foto@pcrp.ru" TargetMode="External"/><Relationship Id="rId32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37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40" Type="http://schemas.openxmlformats.org/officeDocument/2006/relationships/hyperlink" Target="mailto:foto@pcrp.ru" TargetMode="External"/><Relationship Id="rId45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2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E%D0%9B.docx" TargetMode="External"/><Relationship Id="rId28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36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19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1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44" Type="http://schemas.openxmlformats.org/officeDocument/2006/relationships/hyperlink" Target="mailto:foto@pcr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fk59.ru/bitrix/templates/aspro-priority/docs/Trebovania-k-foto.docx" TargetMode="External"/><Relationship Id="rId14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E%D0%9B.docx" TargetMode="External"/><Relationship Id="rId22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27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.docx" TargetMode="External"/><Relationship Id="rId30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%20.doc" TargetMode="External"/><Relationship Id="rId35" Type="http://schemas.openxmlformats.org/officeDocument/2006/relationships/hyperlink" Target="mailto:foto@pcrp.ru" TargetMode="External"/><Relationship Id="rId43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foto@pcr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4382</Words>
  <Characters>24983</Characters>
  <Application>Microsoft Office Word</Application>
  <DocSecurity>0</DocSecurity>
  <Lines>208</Lines>
  <Paragraphs>58</Paragraphs>
  <ScaleCrop>false</ScaleCrop>
  <Company/>
  <LinksUpToDate>false</LinksUpToDate>
  <CharactersWithSpaces>29307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Петровна Рукавицина</dc:creator>
  <cp:keywords/>
  <dc:description/>
  <cp:lastModifiedBy>Лариса Петровна Рукавицина</cp:lastModifiedBy>
  <cp:revision>4</cp:revision>
  <dcterms:created xsi:type="dcterms:W3CDTF">2022-10-25T07:04:00Z</dcterms:created>
  <dcterms:modified xsi:type="dcterms:W3CDTF">2022-11-09T13:02:00Z</dcterms:modified>
</cp:coreProperties>
</file>